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13" w:rsidRDefault="00C52413" w:rsidP="00C52413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proofErr w:type="spellStart"/>
      <w:r w:rsidRPr="00C52413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Stabat</w:t>
      </w:r>
      <w:proofErr w:type="spellEnd"/>
      <w:r w:rsidRPr="00C52413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 xml:space="preserve"> </w:t>
      </w:r>
      <w:proofErr w:type="spellStart"/>
      <w:r w:rsidRPr="00C52413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Mater</w:t>
      </w:r>
      <w:proofErr w:type="spellEnd"/>
    </w:p>
    <w:p w:rsidR="00C52413" w:rsidRPr="00C52413" w:rsidRDefault="00C52413" w:rsidP="00C52413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</w:p>
    <w:p w:rsidR="00C52413" w:rsidRPr="00C52413" w:rsidRDefault="00C52413" w:rsidP="00C52413">
      <w:pPr>
        <w:spacing w:line="195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hyperlink r:id="rId4" w:history="1">
        <w:r>
          <w:rPr>
            <w:rFonts w:ascii="Helvetica" w:eastAsia="Times New Roman" w:hAnsi="Helvetica" w:cs="Helvetica"/>
            <w:color w:val="CC0033"/>
            <w:sz w:val="24"/>
            <w:szCs w:val="24"/>
            <w:u w:val="single"/>
            <w:bdr w:val="none" w:sz="0" w:space="0" w:color="auto" w:frame="1"/>
            <w:lang w:eastAsia="ru-RU"/>
          </w:rPr>
          <w:t>Джованни Бат</w:t>
        </w:r>
        <w:r w:rsidRPr="00C52413">
          <w:rPr>
            <w:rFonts w:ascii="Helvetica" w:eastAsia="Times New Roman" w:hAnsi="Helvetica" w:cs="Helvetica"/>
            <w:color w:val="CC003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иста </w:t>
        </w:r>
        <w:proofErr w:type="spellStart"/>
        <w:r w:rsidRPr="00C52413">
          <w:rPr>
            <w:rFonts w:ascii="Helvetica" w:eastAsia="Times New Roman" w:hAnsi="Helvetica" w:cs="Helvetica"/>
            <w:color w:val="CC0033"/>
            <w:sz w:val="24"/>
            <w:szCs w:val="24"/>
            <w:u w:val="single"/>
            <w:bdr w:val="none" w:sz="0" w:space="0" w:color="auto" w:frame="1"/>
            <w:lang w:eastAsia="ru-RU"/>
          </w:rPr>
          <w:t>Перголези</w:t>
        </w:r>
        <w:proofErr w:type="spellEnd"/>
      </w:hyperlink>
    </w:p>
    <w:p w:rsidR="00C52413" w:rsidRPr="00C52413" w:rsidRDefault="00C52413" w:rsidP="00C52413">
      <w:pPr>
        <w:spacing w:after="30" w:line="195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C52413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Год создания</w:t>
      </w:r>
    </w:p>
    <w:p w:rsidR="00C52413" w:rsidRPr="00C52413" w:rsidRDefault="00C52413" w:rsidP="00C52413">
      <w:pPr>
        <w:spacing w:line="195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C52413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1736</w:t>
      </w:r>
    </w:p>
    <w:p w:rsidR="00C52413" w:rsidRPr="00C52413" w:rsidRDefault="00C52413" w:rsidP="00C5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413">
        <w:rPr>
          <w:rFonts w:ascii="Times New Roman" w:eastAsia="Times New Roman" w:hAnsi="Times New Roman" w:cs="Times New Roman"/>
          <w:noProof/>
          <w:color w:val="CC0033"/>
          <w:sz w:val="30"/>
          <w:szCs w:val="3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C9EF535" wp14:editId="6E1FAD03">
            <wp:extent cx="4095750" cy="7581900"/>
            <wp:effectExtent l="0" t="0" r="0" b="0"/>
            <wp:docPr id="1" name="Рисунок 1" descr="Пьетро Перуджино, Stabat Mater, 1482">
              <a:hlinkClick xmlns:a="http://schemas.openxmlformats.org/drawingml/2006/main" r:id="rId5" tooltip="&quot;(1/1) Пьетро Перуджино, Stabat Mater, 14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ьетро Перуджино, Stabat Mater, 1482">
                      <a:hlinkClick r:id="rId5" tooltip="&quot;(1/1) Пьетро Перуджино, Stabat Mater, 14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Состав исполнителей: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сопрано, альт, струнный квартет, орган.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524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История создания</w:t>
      </w:r>
    </w:p>
    <w:p w:rsidR="00C52413" w:rsidRPr="00C52413" w:rsidRDefault="00C52413" w:rsidP="00C524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1735 году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едва достигший двадцати пяти лет, но уже широко известный, главным образом своими операми, резко меняет образ жизни. Из Неаполя, где проходила, в основном, его деятельность, он переезжает в небольшое местечко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Поццуоли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расположенное неподалеку. Причина тому — начинающаяся чахотка.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обращается к духовной музыке. Среди других его сочинений этого года —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C52413" w:rsidRPr="00C52413" w:rsidRDefault="00C52413" w:rsidP="00C524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dolorosa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«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Мать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скорбящая стояла» — одна из средневековых секвенций (песнопений, исполнявшихся во время католической мессы после Аллилуйи, перед чтением Евангелия). Автором латинских терцин, повествующих о страданиях Богоматери у подножия креста на Голгофе, считается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Якопоне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Тоди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(даты жизни точно не установлены; родился между 1228 и 1236 годами, умер предположительно в 1306 году), адвокат, </w:t>
      </w:r>
      <w:proofErr w:type="gram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другим сведениям</w:t>
      </w:r>
      <w:proofErr w:type="gram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францисканский монах, из итальянского города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Тоди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Мать Скорбящая стояла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 xml:space="preserve">И в слезах на крест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взирала,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На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котором Сын страдал.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Сердце, полное волненья,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Воздыханий и томленья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Меч в груди ее пронзал.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Что за скорби и печали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Благодатную терзали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Матерь Просветленного.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 xml:space="preserve">Как страдала, как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дрожала,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в терзанье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созерцала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Муки Ей рожденного.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Кто без слез бы мог суровый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Видеть Матери Христовой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 xml:space="preserve">Слезы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несравненные?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Кто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бы мог без сожаленья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Встретить Матери мученья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С Сыном разделенные?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Ради грешных искупленья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 xml:space="preserve">Зрит Она Христа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мученья,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От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бичей Грядущего.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Дорогого видит Сына,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Как гнетет Его кончина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Дух свой предающего.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Мать, любви источник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вечный,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из глубины сердечной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Слезы мне делить с Тобой,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 и мне огня, так много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Возлюбить Христа и Бога,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Чтоб доволен был Он мной.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Мать Святая, в дар чудесный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Все Ты язвы смерти крестной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 xml:space="preserve">Мне на сердце </w:t>
      </w:r>
      <w:proofErr w:type="spell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впечатлей</w:t>
      </w:r>
      <w:proofErr w:type="spell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.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 Ты мне, чтобы кручина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За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меня Страдальца Сына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Разлилась в душе моей.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Дай мне плакать, дай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терзаться,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О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Распятом сокрушаться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Век, пока я жизнь влачу,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У креста стоять с Тобою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И к Тебе припав душою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Ударять я в грудь хочу.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Дева, всех страданий </w:t>
      </w:r>
      <w:proofErr w:type="spellStart"/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Мати</w:t>
      </w:r>
      <w:proofErr w:type="spell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милосердьи</w:t>
      </w:r>
      <w:proofErr w:type="spell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благодати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 с Тобою мне страдать,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 страдания Христова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Став сообщником, мне снова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Раны все воспринимать.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Пусть тот бич меня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терзает,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Крест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во мне воспламеняет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Всю любовь к Страдавшему.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Дай пылать святой отрадой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Будь, о Дева, мне оградой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В судный день представшему.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Крест мою пусть силу </w:t>
      </w:r>
      <w:proofErr w:type="gramStart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множит,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Смерть</w:t>
      </w:r>
      <w:proofErr w:type="gramEnd"/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 Христа мне да поможет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Ревностью безбедному,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Как остынет в смерти тело,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Чтоб душа моя взлетела</w:t>
      </w: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br/>
        <w:t>К раю заповедному.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Перевод А. Фета</w:t>
      </w:r>
    </w:p>
    <w:p w:rsidR="00C52413" w:rsidRPr="00C52413" w:rsidRDefault="00C52413" w:rsidP="00C524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Эта секвенция исполнялась в день Семи скорбей Богородицы, отмечавшийся 15 сентября. С 1727 года она стала звучать также в Великую пятницу на Страстной неделе. Некоторые отрывки использовались и в другие праздники. Уже с XV и вплоть до XX века текст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стали использовать крупнейшие композиторы своего 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времени —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Палестрина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Гайдн, Шуберт, Россини, Лист, Верди, Дворжак,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Пендерецкий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C52413" w:rsidRPr="00C52413" w:rsidRDefault="00C52413" w:rsidP="00C524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Над своей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работал буквально до последних дней жизни. Не удовлетворенный написанным, он вносил все новые и новые поправки в партитуру, пока смерть не заставила его выронить перо из рук. Дата первого исполнения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неизвестна. Как всякое истинно новаторское произведение,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en-US" w:eastAsia="ru-RU"/>
        </w:rPr>
        <w:t>M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далеко не сразу получила признание. Так, даже знаменитый падре Мартини, великий музыкальный ученый XVIII века, не сумел оценить его: «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содержит слишком много пассажей, которые скорее могли быть употреблены в какой-нибудь комической опере, чем в песне скорби; многие подобные черты проявляются и в церковной и светской музыке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Перголези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 Собственно, подобные упреки преследовали всех великих авторов духовных сочинений — от Баха до Верди.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524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</w:t>
      </w:r>
    </w:p>
    <w:p w:rsidR="00C52413" w:rsidRPr="00C52413" w:rsidRDefault="00C52413" w:rsidP="00C5241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Stabat</w:t>
      </w:r>
      <w:proofErr w:type="spellEnd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</w:t>
      </w:r>
      <w:r w:rsidRPr="00C524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состоит из 13 частей, причем сольные и дуэтные, медленные и более быстрые чередуются. Общий характер сочинения отличается камерностью, трогательностью, проникновенной лирикой.</w:t>
      </w:r>
    </w:p>
    <w:p w:rsidR="00C52413" w:rsidRPr="00C52413" w:rsidRDefault="00C52413" w:rsidP="00C5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52413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Л. Михеева</w:t>
      </w:r>
    </w:p>
    <w:p w:rsidR="00E507F6" w:rsidRDefault="00E507F6">
      <w:bookmarkStart w:id="0" w:name="_GoBack"/>
      <w:bookmarkEnd w:id="0"/>
    </w:p>
    <w:sectPr w:rsidR="00E5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5"/>
    <w:rsid w:val="00127E15"/>
    <w:rsid w:val="00C52413"/>
    <w:rsid w:val="00E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02B1-602C-4E3A-A4A6-E40A517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62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0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0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91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4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9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84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9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elcanto.ru/media/images/composition/12102703.jpeg" TargetMode="External"/><Relationship Id="rId4" Type="http://schemas.openxmlformats.org/officeDocument/2006/relationships/hyperlink" Target="https://www.belcanto.ru/pergole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3374</Characters>
  <Application>Microsoft Office Word</Application>
  <DocSecurity>0</DocSecurity>
  <Lines>28</Lines>
  <Paragraphs>7</Paragraphs>
  <ScaleCrop>false</ScaleCrop>
  <Company>diakov.net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Казакова</dc:creator>
  <cp:keywords/>
  <dc:description/>
  <cp:lastModifiedBy>Наталья Казакова</cp:lastModifiedBy>
  <cp:revision>3</cp:revision>
  <dcterms:created xsi:type="dcterms:W3CDTF">2020-04-27T15:10:00Z</dcterms:created>
  <dcterms:modified xsi:type="dcterms:W3CDTF">2020-04-27T15:18:00Z</dcterms:modified>
</cp:coreProperties>
</file>